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ook Antiqua" w:cs="Book Antiqua" w:eastAsia="Book Antiqua" w:hAnsi="Book Antiqua"/>
          <w:sz w:val="24"/>
          <w:szCs w:val="24"/>
        </w:rPr>
      </w:pPr>
      <w:r w:rsidDel="00000000" w:rsidR="00000000" w:rsidRPr="00000000">
        <w:rPr>
          <w:rFonts w:ascii="Book Antiqua" w:cs="Book Antiqua" w:eastAsia="Book Antiqua" w:hAnsi="Book Antiqua"/>
          <w:b w:val="1"/>
          <w:sz w:val="24"/>
          <w:szCs w:val="24"/>
          <w:rtl w:val="0"/>
        </w:rPr>
        <w:t xml:space="preserve">Heritage Plantation Homeowners Association Inc</w:t>
      </w:r>
      <w:r w:rsidDel="00000000" w:rsidR="00000000" w:rsidRPr="00000000">
        <w:rPr>
          <w:rFonts w:ascii="Book Antiqua" w:cs="Book Antiqua" w:eastAsia="Book Antiqua" w:hAnsi="Book Antiqua"/>
          <w:sz w:val="24"/>
          <w:szCs w:val="24"/>
          <w:rtl w:val="0"/>
        </w:rPr>
        <w:t xml:space="preserve">.</w:t>
      </w:r>
    </w:p>
    <w:p w:rsidR="00000000" w:rsidDel="00000000" w:rsidP="00000000" w:rsidRDefault="00000000" w:rsidRPr="00000000" w14:paraId="00000002">
      <w:pPr>
        <w:jc w:val="center"/>
        <w:rPr>
          <w:rFonts w:ascii="Book Antiqua" w:cs="Book Antiqua" w:eastAsia="Book Antiqua" w:hAnsi="Book Antiqua"/>
          <w:sz w:val="20"/>
          <w:szCs w:val="20"/>
        </w:rPr>
      </w:pPr>
      <w:r w:rsidDel="00000000" w:rsidR="00000000" w:rsidRPr="00000000">
        <w:rPr>
          <w:rFonts w:ascii="Book Antiqua" w:cs="Book Antiqua" w:eastAsia="Book Antiqua" w:hAnsi="Book Antiqua"/>
          <w:sz w:val="20"/>
          <w:szCs w:val="20"/>
          <w:rtl w:val="0"/>
        </w:rPr>
        <w:t xml:space="preserve">4910 Corporate Drive Ste C</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Huntsville AL 35805</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256-430-3088</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Kristen@Hughes-properties.com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b w:val="1"/>
          <w:i w:val="0"/>
          <w:smallCaps w:val="0"/>
          <w:strike w:val="0"/>
          <w:color w:val="000000"/>
          <w:sz w:val="20"/>
          <w:szCs w:val="20"/>
          <w:highlight w:val="yellow"/>
          <w:u w:val="none"/>
          <w:vertAlign w:val="baseline"/>
          <w:rtl w:val="0"/>
        </w:rPr>
        <w:t xml:space="preserve">Transfer of Ownership Form</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1"/>
          <w:smallCaps w:val="0"/>
          <w:strike w:val="0"/>
          <w:color w:val="000000"/>
          <w:sz w:val="20"/>
          <w:szCs w:val="20"/>
          <w:u w:val="singl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The Homeowners Association requires new homeowners to provide the information listed in Section I of this form. This information is used to update the Association’s records, and by the Board of Directors to carry out their duties and responsibilities as specified in the Association’s Covenants, Conditions, and Restrictions and or By-Laws. If the purchase of this property is for investment purposes, and the new homeowner will not physically reside in the subdivision, the information in Section II must also be provided. </w:t>
      </w:r>
      <w:r w:rsidDel="00000000" w:rsidR="00000000" w:rsidRPr="00000000">
        <w:rPr>
          <w:rFonts w:ascii="Book Antiqua" w:cs="Book Antiqua" w:eastAsia="Book Antiqua" w:hAnsi="Book Antiqua"/>
          <w:b w:val="1"/>
          <w:i w:val="1"/>
          <w:smallCaps w:val="0"/>
          <w:strike w:val="0"/>
          <w:color w:val="000000"/>
          <w:sz w:val="20"/>
          <w:szCs w:val="20"/>
          <w:u w:val="single"/>
          <w:shd w:fill="auto" w:val="clear"/>
          <w:vertAlign w:val="baseline"/>
          <w:rtl w:val="0"/>
        </w:rPr>
        <w:t xml:space="preserve">Return the original completed form by mail to the address listed above within 5 working days after closing.</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1"/>
          <w:smallCaps w:val="0"/>
          <w:strike w:val="0"/>
          <w:color w:val="000000"/>
          <w:sz w:val="20"/>
          <w:szCs w:val="20"/>
          <w:u w:val="singl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ffffff"/>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ffffff"/>
          <w:sz w:val="20"/>
          <w:szCs w:val="20"/>
          <w:highlight w:val="black"/>
          <w:u w:val="none"/>
          <w:vertAlign w:val="baseline"/>
          <w:rtl w:val="0"/>
        </w:rPr>
        <w:t xml:space="preserve">SECTION I:</w:t>
        <w:tab/>
        <w:t xml:space="preserve">OWNER(S) INFORMATION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ffffff"/>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Name(s) of New Homeowner(s): ___________________________________________________</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Address of Property Purchased: ____________________________________________________</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Name of Mortgage Company: _____________________________________________________</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Mortgage Loan Number: _________________________________________________________</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Address of Mortgage Company: ___________________________________________________</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Email Address: _________________________________________________________________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ffffff"/>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ffffff"/>
          <w:sz w:val="20"/>
          <w:szCs w:val="20"/>
          <w:highlight w:val="black"/>
          <w:u w:val="none"/>
          <w:vertAlign w:val="baseline"/>
          <w:rtl w:val="0"/>
        </w:rPr>
        <w:t xml:space="preserve">SECTION II: EMERGENCY CONTACT INFORMATION FOR NON-RESIDENT OWNER(S)</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Street Address (No P. O. Boxes): ___________________________________________________</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City: _________________________________________________________________________</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State &amp; Zip Code: _______________________________________________________________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0"/>
          <w:smallCaps w:val="0"/>
          <w:strike w:val="0"/>
          <w:color w:val="000000"/>
          <w:sz w:val="20"/>
          <w:szCs w:val="20"/>
          <w:u w:val="none"/>
          <w:shd w:fill="auto" w:val="clear"/>
          <w:vertAlign w:val="baseline"/>
          <w:rtl w:val="0"/>
        </w:rPr>
        <w:t xml:space="preserve">Email Address: _________________________________________________________________</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i w:val="1"/>
          <w:smallCaps w:val="0"/>
          <w:strike w:val="0"/>
          <w:color w:val="000000"/>
          <w:sz w:val="20"/>
          <w:szCs w:val="20"/>
          <w:u w:val="none"/>
          <w:shd w:fill="auto" w:val="clear"/>
          <w:vertAlign w:val="baseline"/>
        </w:rPr>
      </w:pPr>
      <w:r w:rsidDel="00000000" w:rsidR="00000000" w:rsidRPr="00000000">
        <w:rPr>
          <w:rFonts w:ascii="Book Antiqua" w:cs="Book Antiqua" w:eastAsia="Book Antiqua" w:hAnsi="Book Antiqua"/>
          <w:i w:val="1"/>
          <w:smallCaps w:val="0"/>
          <w:strike w:val="0"/>
          <w:color w:val="000000"/>
          <w:sz w:val="20"/>
          <w:szCs w:val="20"/>
          <w:u w:val="none"/>
          <w:shd w:fill="auto" w:val="clear"/>
          <w:vertAlign w:val="baseline"/>
          <w:rtl w:val="0"/>
        </w:rPr>
        <w:t xml:space="preserve">Note: If there are any questions about the requirement to provide this information, or if you need a copy of the Covenants, Conditions, and Restrictions and Bylaws, contact the Association by email to Kristen@Hughes-properties.com.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Book Antiqu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Gentium Bas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Gentium Basic" w:cs="Gentium Basic" w:eastAsia="Gentium Basic" w:hAnsi="Gentium Basic"/>
        <w:sz w:val="22"/>
        <w:szCs w:val="22"/>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ookAntiqua-regular.ttf"/><Relationship Id="rId2" Type="http://schemas.openxmlformats.org/officeDocument/2006/relationships/font" Target="fonts/BookAntiqua-bold.ttf"/><Relationship Id="rId3" Type="http://schemas.openxmlformats.org/officeDocument/2006/relationships/font" Target="fonts/BookAntiqua-italic.ttf"/><Relationship Id="rId4" Type="http://schemas.openxmlformats.org/officeDocument/2006/relationships/font" Target="fonts/BookAntiqua-boldItalic.ttf"/><Relationship Id="rId5" Type="http://schemas.openxmlformats.org/officeDocument/2006/relationships/font" Target="fonts/GentiumBasic-regular.ttf"/><Relationship Id="rId6" Type="http://schemas.openxmlformats.org/officeDocument/2006/relationships/font" Target="fonts/GentiumBasic-bold.ttf"/><Relationship Id="rId7" Type="http://schemas.openxmlformats.org/officeDocument/2006/relationships/font" Target="fonts/GentiumBasic-italic.ttf"/><Relationship Id="rId8" Type="http://schemas.openxmlformats.org/officeDocument/2006/relationships/font" Target="fonts/GentiumBas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